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2" w:rsidRPr="00C55638" w:rsidRDefault="00F41892" w:rsidP="00F41892">
      <w:pPr>
        <w:adjustRightInd w:val="0"/>
        <w:snapToGrid w:val="0"/>
        <w:jc w:val="center"/>
        <w:rPr>
          <w:rFonts w:asciiTheme="minorEastAsia" w:eastAsiaTheme="minorEastAsia" w:hAnsiTheme="minorEastAsia" w:cs="仿宋_GB2312"/>
          <w:b/>
          <w:bCs/>
          <w:w w:val="99"/>
          <w:sz w:val="24"/>
          <w:szCs w:val="24"/>
        </w:rPr>
      </w:pPr>
      <w:bookmarkStart w:id="0" w:name="_GoBack"/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</w:rPr>
        <w:t>表4  2018年5月和1～5月臭氧（O</w:t>
      </w:r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  <w:vertAlign w:val="subscript"/>
        </w:rPr>
        <w:t>3</w:t>
      </w:r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</w:rPr>
        <w:t>）90</w:t>
      </w:r>
      <w:proofErr w:type="gramStart"/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</w:rPr>
        <w:t>百</w:t>
      </w:r>
      <w:proofErr w:type="gramEnd"/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</w:rPr>
        <w:t>分位浓度情况表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960"/>
        <w:gridCol w:w="1170"/>
        <w:gridCol w:w="570"/>
        <w:gridCol w:w="1095"/>
        <w:gridCol w:w="1290"/>
        <w:gridCol w:w="1350"/>
        <w:gridCol w:w="615"/>
        <w:gridCol w:w="900"/>
        <w:gridCol w:w="1335"/>
        <w:gridCol w:w="585"/>
        <w:gridCol w:w="930"/>
        <w:gridCol w:w="1335"/>
        <w:gridCol w:w="1300"/>
      </w:tblGrid>
      <w:tr w:rsidR="00F41892" w:rsidRPr="00C55638" w:rsidTr="00185BC6">
        <w:trPr>
          <w:trHeight w:val="444"/>
          <w:jc w:val="center"/>
        </w:trPr>
        <w:tc>
          <w:tcPr>
            <w:tcW w:w="7000" w:type="dxa"/>
            <w:gridSpan w:val="7"/>
            <w:vMerge w:val="restart"/>
            <w:vAlign w:val="center"/>
          </w:tcPr>
          <w:bookmarkEnd w:id="0"/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5月臭氧(O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b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7000" w:type="dxa"/>
            <w:gridSpan w:val="7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1～5月臭氧(O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b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</w:tr>
      <w:tr w:rsidR="00F41892" w:rsidRPr="00C55638" w:rsidTr="00185BC6">
        <w:trPr>
          <w:trHeight w:val="1197"/>
          <w:jc w:val="center"/>
        </w:trPr>
        <w:tc>
          <w:tcPr>
            <w:tcW w:w="56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96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17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2018年</w:t>
            </w:r>
          </w:p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5月浓度(μg/m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57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109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29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较2017年同期增幅(%)</w:t>
            </w:r>
          </w:p>
        </w:tc>
        <w:tc>
          <w:tcPr>
            <w:tcW w:w="135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较2015年</w:t>
            </w:r>
          </w:p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同期增幅(%)</w:t>
            </w:r>
          </w:p>
        </w:tc>
        <w:tc>
          <w:tcPr>
            <w:tcW w:w="61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90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33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2018年</w:t>
            </w:r>
          </w:p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1～5月浓度</w:t>
            </w:r>
          </w:p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(μg/m</w:t>
            </w:r>
            <w:r w:rsidRPr="00C55638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)</w:t>
            </w:r>
          </w:p>
        </w:tc>
        <w:tc>
          <w:tcPr>
            <w:tcW w:w="58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93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33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较2017年</w:t>
            </w:r>
          </w:p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同期增幅(%)</w:t>
            </w:r>
          </w:p>
        </w:tc>
        <w:tc>
          <w:tcPr>
            <w:tcW w:w="130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较2015年同期增幅(%)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178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52.1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27.1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159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72.8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39.5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165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39.3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-13.3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155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44.0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1.4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163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-0.6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-6.9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154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6.6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19.7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162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-2.0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17.7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152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5.1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8.3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160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-7.7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-34.0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147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5.0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-25.0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156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-12.4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-4.1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146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4.3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155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-14.0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-18.2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146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3.9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30.1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155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-16.8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4.1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146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27.7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154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-19.3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-10.4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144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-1.3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-0.6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153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-20.1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-12.9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143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-2.0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1.4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146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-21.1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-4.6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138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-4.2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-6.1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146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-22.2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-10.3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137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-4.3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-1.9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138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-23.8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-15.8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134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-4.9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-8.7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135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-23.8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-28.5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129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-5.2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-11.7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132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-25.4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-36.7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126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-7.3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10.1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96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113</w:t>
            </w:r>
          </w:p>
        </w:tc>
        <w:tc>
          <w:tcPr>
            <w:tcW w:w="5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109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-26.2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4.7</w:t>
            </w:r>
          </w:p>
        </w:tc>
        <w:tc>
          <w:tcPr>
            <w:tcW w:w="61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9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112</w:t>
            </w:r>
          </w:p>
        </w:tc>
        <w:tc>
          <w:tcPr>
            <w:tcW w:w="58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93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-8.2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22.7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56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96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88</w:t>
            </w:r>
          </w:p>
        </w:tc>
        <w:tc>
          <w:tcPr>
            <w:tcW w:w="57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109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-28.5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-3.4</w:t>
            </w:r>
          </w:p>
        </w:tc>
        <w:tc>
          <w:tcPr>
            <w:tcW w:w="61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91</w:t>
            </w:r>
          </w:p>
        </w:tc>
        <w:tc>
          <w:tcPr>
            <w:tcW w:w="58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93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-20.6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-13.8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1525" w:type="dxa"/>
            <w:gridSpan w:val="2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117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148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129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-17.8</w:t>
            </w:r>
          </w:p>
        </w:tc>
        <w:tc>
          <w:tcPr>
            <w:tcW w:w="135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-10.3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140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13个州市</w:t>
            </w:r>
          </w:p>
        </w:tc>
        <w:tc>
          <w:tcPr>
            <w:tcW w:w="1335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-1.4</w:t>
            </w:r>
          </w:p>
        </w:tc>
        <w:tc>
          <w:tcPr>
            <w:tcW w:w="1300" w:type="dxa"/>
            <w:vMerge w:val="restart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6.1</w:t>
            </w:r>
          </w:p>
        </w:tc>
      </w:tr>
      <w:tr w:rsidR="00F41892" w:rsidRPr="00C55638" w:rsidTr="00185BC6">
        <w:trPr>
          <w:trHeight w:hRule="exact" w:val="285"/>
          <w:jc w:val="center"/>
        </w:trPr>
        <w:tc>
          <w:tcPr>
            <w:tcW w:w="1525" w:type="dxa"/>
            <w:gridSpan w:val="2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117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147</w:t>
            </w:r>
          </w:p>
        </w:tc>
        <w:tc>
          <w:tcPr>
            <w:tcW w:w="1665" w:type="dxa"/>
            <w:gridSpan w:val="2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129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-13.0</w:t>
            </w:r>
          </w:p>
        </w:tc>
        <w:tc>
          <w:tcPr>
            <w:tcW w:w="135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-9.8</w:t>
            </w:r>
          </w:p>
        </w:tc>
        <w:tc>
          <w:tcPr>
            <w:tcW w:w="1515" w:type="dxa"/>
            <w:gridSpan w:val="2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133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139</w:t>
            </w:r>
          </w:p>
        </w:tc>
        <w:tc>
          <w:tcPr>
            <w:tcW w:w="1515" w:type="dxa"/>
            <w:gridSpan w:val="2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全省</w:t>
            </w:r>
          </w:p>
        </w:tc>
        <w:tc>
          <w:tcPr>
            <w:tcW w:w="1335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3.0</w:t>
            </w:r>
          </w:p>
        </w:tc>
        <w:tc>
          <w:tcPr>
            <w:tcW w:w="1300" w:type="dxa"/>
            <w:vAlign w:val="center"/>
          </w:tcPr>
          <w:p w:rsidR="00F41892" w:rsidRPr="00C55638" w:rsidRDefault="00F41892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3.7</w:t>
            </w:r>
          </w:p>
        </w:tc>
      </w:tr>
    </w:tbl>
    <w:p w:rsidR="00517591" w:rsidRPr="00F41892" w:rsidRDefault="00F41892" w:rsidP="00F41892">
      <w:pPr>
        <w:adjustRightInd w:val="0"/>
        <w:snapToGrid w:val="0"/>
        <w:jc w:val="left"/>
        <w:rPr>
          <w:rFonts w:asciiTheme="minorEastAsia" w:eastAsiaTheme="minorEastAsia" w:hAnsiTheme="minorEastAsia" w:cs="仿宋"/>
          <w:w w:val="99"/>
          <w:sz w:val="24"/>
          <w:szCs w:val="24"/>
        </w:rPr>
      </w:pPr>
      <w:bookmarkStart w:id="1" w:name="CityO3NSDV18Table"/>
      <w:bookmarkEnd w:id="1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注：4月</w:t>
      </w:r>
      <w:proofErr w:type="gramStart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总站补审剔除</w:t>
      </w:r>
      <w:proofErr w:type="gramEnd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荆州3月30日沙尘；5月总站复审剔除4月4日孝感和4月11日襄阳的沙尘。因部分城市可能有补审或复审沙尘情况，后续数据可能有变更，本表为截止5月28日的剔除沙尘数据。</w:t>
      </w:r>
    </w:p>
    <w:sectPr w:rsidR="00517591" w:rsidRPr="00F41892" w:rsidSect="00F418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92"/>
    <w:rsid w:val="00517591"/>
    <w:rsid w:val="00CB2F29"/>
    <w:rsid w:val="00F4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胡翠红</dc:creator>
  <cp:lastModifiedBy>胡翠红</cp:lastModifiedBy>
  <cp:revision>1</cp:revision>
  <dcterms:created xsi:type="dcterms:W3CDTF">2018-06-21T07:44:00Z</dcterms:created>
  <dcterms:modified xsi:type="dcterms:W3CDTF">2018-06-21T07:45:00Z</dcterms:modified>
</cp:coreProperties>
</file>