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D5" w:rsidRPr="00C55638" w:rsidRDefault="008720D5" w:rsidP="008720D5">
      <w:pPr>
        <w:adjustRightInd w:val="0"/>
        <w:snapToGrid w:val="0"/>
        <w:jc w:val="center"/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</w:pPr>
      <w:bookmarkStart w:id="0" w:name="_GoBack"/>
      <w:r w:rsidRPr="00C55638">
        <w:rPr>
          <w:rFonts w:asciiTheme="minorEastAsia" w:eastAsiaTheme="minorEastAsia" w:hAnsiTheme="minorEastAsia" w:cs="仿宋_GB2312" w:hint="eastAsia"/>
          <w:b/>
          <w:bCs/>
          <w:w w:val="99"/>
          <w:sz w:val="24"/>
          <w:szCs w:val="24"/>
        </w:rPr>
        <w:t>表7  2018年5月和1～5月</w:t>
      </w:r>
      <w:r w:rsidRPr="00C55638">
        <w:rPr>
          <w:rFonts w:asciiTheme="minorEastAsia" w:eastAsiaTheme="minorEastAsia" w:hAnsiTheme="minorEastAsia" w:cs="仿宋_GB2312"/>
          <w:b/>
          <w:bCs/>
          <w:w w:val="99"/>
          <w:sz w:val="24"/>
          <w:szCs w:val="24"/>
        </w:rPr>
        <w:t>空气质量综合指数排名表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211"/>
        <w:gridCol w:w="1513"/>
        <w:gridCol w:w="1513"/>
        <w:gridCol w:w="1809"/>
        <w:gridCol w:w="922"/>
        <w:gridCol w:w="1211"/>
        <w:gridCol w:w="1513"/>
        <w:gridCol w:w="1513"/>
        <w:gridCol w:w="1809"/>
      </w:tblGrid>
      <w:tr w:rsidR="008720D5" w:rsidRPr="00C55638" w:rsidTr="00185BC6">
        <w:trPr>
          <w:trHeight w:val="357"/>
          <w:jc w:val="center"/>
        </w:trPr>
        <w:tc>
          <w:tcPr>
            <w:tcW w:w="6968" w:type="dxa"/>
            <w:gridSpan w:val="5"/>
            <w:vMerge w:val="restart"/>
            <w:vAlign w:val="center"/>
          </w:tcPr>
          <w:bookmarkEnd w:id="0"/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5月空气质量综合指数</w:t>
            </w:r>
          </w:p>
        </w:tc>
        <w:tc>
          <w:tcPr>
            <w:tcW w:w="6968" w:type="dxa"/>
            <w:gridSpan w:val="5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1～5月空气质量综合指数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综合指数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proofErr w:type="gramStart"/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最大指数</w:t>
            </w:r>
            <w:proofErr w:type="gramEnd"/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主要污染物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排序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城市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综合指数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proofErr w:type="gramStart"/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最大指数</w:t>
            </w:r>
            <w:proofErr w:type="gramEnd"/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b/>
                <w:w w:val="99"/>
                <w:sz w:val="24"/>
                <w:szCs w:val="24"/>
              </w:rPr>
              <w:t>主要污染物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4.47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1.14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6.14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2.20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4.39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1.09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5.74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1.91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4.36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1.09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5.57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1.91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襄阳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4.28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1.13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荆州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5.55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1.69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荆门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4.26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1.17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5.50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1.63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武汉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4.15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1.00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NO2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6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鄂州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5.34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1.60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宜昌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4.07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1.03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7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黄石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5.33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1.51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4.04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1.13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8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5.00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1.49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4.02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1.11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O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_8h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4.95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1.54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10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十堰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3.78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0.94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9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黄冈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4.95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1.46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3.64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0.99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11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仙桃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4.93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1.37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孝感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3.49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1.03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O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_8h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12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随州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4.80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1.51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3.43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1.02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O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_8h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13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4.43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1.31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3.33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0.98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O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_8h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14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咸宁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4.20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1.26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天门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3.23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0.87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15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4.02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1.31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恩施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3.20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0.86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22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16</w:t>
            </w:r>
          </w:p>
        </w:tc>
        <w:tc>
          <w:tcPr>
            <w:tcW w:w="1211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潜江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3.94</w:t>
            </w:r>
          </w:p>
        </w:tc>
        <w:tc>
          <w:tcPr>
            <w:tcW w:w="1513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1.01</w:t>
            </w:r>
          </w:p>
        </w:tc>
        <w:tc>
          <w:tcPr>
            <w:tcW w:w="1809" w:type="dxa"/>
            <w:vMerge w:val="restart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PM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10</w:t>
            </w:r>
          </w:p>
        </w:tc>
      </w:tr>
      <w:tr w:rsidR="008720D5" w:rsidRPr="00C55638" w:rsidTr="00185BC6">
        <w:trPr>
          <w:trHeight w:val="357"/>
          <w:jc w:val="center"/>
        </w:trPr>
        <w:tc>
          <w:tcPr>
            <w:tcW w:w="922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1211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513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2.02</w:t>
            </w:r>
          </w:p>
        </w:tc>
        <w:tc>
          <w:tcPr>
            <w:tcW w:w="1513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0.71</w:t>
            </w:r>
          </w:p>
        </w:tc>
        <w:tc>
          <w:tcPr>
            <w:tcW w:w="1809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O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_8h</w:t>
            </w:r>
          </w:p>
        </w:tc>
        <w:tc>
          <w:tcPr>
            <w:tcW w:w="922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17</w:t>
            </w:r>
          </w:p>
        </w:tc>
        <w:tc>
          <w:tcPr>
            <w:tcW w:w="1211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神农架</w:t>
            </w:r>
          </w:p>
        </w:tc>
        <w:tc>
          <w:tcPr>
            <w:tcW w:w="1513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2.32</w:t>
            </w:r>
          </w:p>
        </w:tc>
        <w:tc>
          <w:tcPr>
            <w:tcW w:w="1513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0.70</w:t>
            </w:r>
          </w:p>
        </w:tc>
        <w:tc>
          <w:tcPr>
            <w:tcW w:w="1809" w:type="dxa"/>
            <w:vAlign w:val="center"/>
          </w:tcPr>
          <w:p w:rsidR="008720D5" w:rsidRPr="00C55638" w:rsidRDefault="008720D5" w:rsidP="00185B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</w:pP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O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  <w:vertAlign w:val="subscript"/>
              </w:rPr>
              <w:t>3</w:t>
            </w:r>
            <w:r w:rsidRPr="00C55638">
              <w:rPr>
                <w:rFonts w:asciiTheme="minorEastAsia" w:eastAsiaTheme="minorEastAsia" w:hAnsiTheme="minorEastAsia" w:cs="仿宋" w:hint="eastAsia"/>
                <w:w w:val="99"/>
                <w:sz w:val="24"/>
                <w:szCs w:val="24"/>
              </w:rPr>
              <w:t>_8h</w:t>
            </w:r>
          </w:p>
        </w:tc>
      </w:tr>
    </w:tbl>
    <w:p w:rsidR="00517591" w:rsidRDefault="008720D5">
      <w:bookmarkStart w:id="1" w:name="AirCompositeIndexNSDTable"/>
      <w:bookmarkEnd w:id="1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注：4月</w:t>
      </w:r>
      <w:proofErr w:type="gramStart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总站补审剔除</w:t>
      </w:r>
      <w:proofErr w:type="gramEnd"/>
      <w:r w:rsidRPr="00C55638">
        <w:rPr>
          <w:rFonts w:asciiTheme="minorEastAsia" w:eastAsiaTheme="minorEastAsia" w:hAnsiTheme="minorEastAsia" w:cs="仿宋" w:hint="eastAsia"/>
          <w:w w:val="99"/>
          <w:sz w:val="24"/>
          <w:szCs w:val="24"/>
        </w:rPr>
        <w:t>荆州3月30日沙尘；5月总站复审剔除4月4日孝感和4月11日襄阳的沙尘。因部分城市可能有补审或复审沙尘情况，后续数据可能有变更，本表为截止5月28日的剔除沙尘数据。</w:t>
      </w:r>
    </w:p>
    <w:sectPr w:rsidR="00517591" w:rsidSect="008720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D5"/>
    <w:rsid w:val="00517591"/>
    <w:rsid w:val="008720D5"/>
    <w:rsid w:val="00C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胡翠红</dc:creator>
  <cp:lastModifiedBy>胡翠红</cp:lastModifiedBy>
  <cp:revision>1</cp:revision>
  <dcterms:created xsi:type="dcterms:W3CDTF">2018-06-21T07:47:00Z</dcterms:created>
  <dcterms:modified xsi:type="dcterms:W3CDTF">2018-06-21T07:48:00Z</dcterms:modified>
</cp:coreProperties>
</file>